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B2AE3" w14:paraId="4E65C9C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985E8E" w14:textId="77777777" w:rsidR="004B2AE3" w:rsidRDefault="00145BA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A7039CA" w14:textId="77777777" w:rsidR="004B2AE3" w:rsidRDefault="00145BA4">
            <w:pPr>
              <w:spacing w:after="0" w:line="240" w:lineRule="auto"/>
            </w:pPr>
            <w:r>
              <w:t>44516</w:t>
            </w:r>
          </w:p>
        </w:tc>
      </w:tr>
      <w:tr w:rsidR="004B2AE3" w14:paraId="38825C8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FBD25B" w14:textId="77777777" w:rsidR="004B2AE3" w:rsidRDefault="00145BA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4C1C3D4" w14:textId="77777777" w:rsidR="004B2AE3" w:rsidRDefault="00145BA4">
            <w:pPr>
              <w:spacing w:after="0" w:line="240" w:lineRule="auto"/>
            </w:pPr>
            <w:r>
              <w:t>NARODNA KNJIŽNICA I ČITAONICA LEKENIK</w:t>
            </w:r>
          </w:p>
        </w:tc>
      </w:tr>
      <w:tr w:rsidR="004B2AE3" w14:paraId="698BBC6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248FF0" w14:textId="77777777" w:rsidR="004B2AE3" w:rsidRDefault="00145BA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1B2F5C8" w14:textId="77777777" w:rsidR="004B2AE3" w:rsidRDefault="00145BA4">
            <w:pPr>
              <w:spacing w:after="0" w:line="240" w:lineRule="auto"/>
            </w:pPr>
            <w:r>
              <w:t>21</w:t>
            </w:r>
          </w:p>
        </w:tc>
      </w:tr>
    </w:tbl>
    <w:p w14:paraId="30C828A4" w14:textId="77777777" w:rsidR="004B2AE3" w:rsidRDefault="00145BA4">
      <w:r>
        <w:br/>
      </w:r>
    </w:p>
    <w:p w14:paraId="09CBF845" w14:textId="77777777" w:rsidR="004B2AE3" w:rsidRDefault="00145BA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10016A0" w14:textId="77777777" w:rsidR="004B2AE3" w:rsidRDefault="00145BA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B70F4BB" w14:textId="77777777" w:rsidR="004B2AE3" w:rsidRDefault="00145BA4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7698679" w14:textId="77777777" w:rsidR="004B2AE3" w:rsidRDefault="004B2AE3"/>
    <w:p w14:paraId="16588FF3" w14:textId="77777777" w:rsidR="004B2AE3" w:rsidRDefault="00145BA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E971566" w14:textId="77777777" w:rsidR="004B2AE3" w:rsidRDefault="00145BA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2AE3" w14:paraId="31CBFD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CC5C4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BD6A2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5C3F1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ACC24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667E1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C04AB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2AE3" w14:paraId="5C46F3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7CD6A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06023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4BF4F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C1411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132.438,47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A915D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164.633,34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777AE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  <w:tr w:rsidR="004B2AE3" w14:paraId="7A4885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6672F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E14FD7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0B5CF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BA3B5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135.010,99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44AF7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154.116,71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CDB5F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  <w:tr w:rsidR="004B2AE3" w14:paraId="4F0155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4F5AF" w14:textId="77777777" w:rsidR="004B2AE3" w:rsidRDefault="004B2A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2189C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6F0F1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15FFFA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9FD06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10.516,63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CBBE6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B2AE3" w14:paraId="3D310D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92F40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663CB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F4FC4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402AC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74C9E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2EB7E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B2AE3" w14:paraId="017AFB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E991F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4F53C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0B067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C1C55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9.720,94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7DC91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591E6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102,9</w:t>
            </w:r>
          </w:p>
        </w:tc>
      </w:tr>
      <w:tr w:rsidR="004B2AE3" w14:paraId="69E4EF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3DF25" w14:textId="77777777" w:rsidR="004B2AE3" w:rsidRDefault="004B2A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648D39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A8F88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14DB7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9.720,94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FF423F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10.004,36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D196C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102,9</w:t>
            </w:r>
          </w:p>
        </w:tc>
      </w:tr>
      <w:tr w:rsidR="004B2AE3" w14:paraId="7FDDF6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7C01D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1CE0A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9FD46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61D46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E0521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7C92F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B2AE3" w14:paraId="60C6CF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AF279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4CDD2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8BE2B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44480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4A3EB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11170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B2AE3" w14:paraId="214EFA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FBF33" w14:textId="77777777" w:rsidR="004B2AE3" w:rsidRDefault="004B2A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6D06F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7020B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66A64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C44AF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3DCEA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B2AE3" w14:paraId="047206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1D789" w14:textId="77777777" w:rsidR="004B2AE3" w:rsidRDefault="004B2A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168E85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63F95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22AF7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73EE4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47FA7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57BDE36" w14:textId="77777777" w:rsidR="004B2AE3" w:rsidRDefault="004B2AE3">
      <w:pPr>
        <w:spacing w:after="0"/>
      </w:pPr>
    </w:p>
    <w:p w14:paraId="1C087B23" w14:textId="77777777" w:rsidR="004B2AE3" w:rsidRDefault="00145BA4">
      <w:r>
        <w:t xml:space="preserve">U razdoblju od 01.01. do 31.12.2025. godine prihodi poslovanja ostvareni su u iznosu od 164.633,34 EUR. Najznačajnije povećanje navedenog prihoda je iz nadležnog proračuna za financiranje redovne djelatnosti proračunskih korisnika i za nabavu nefinancijske imovine. Najznačajnije smanjenje prihoda poslovanja bilježi se na prihodima od članarina i </w:t>
      </w:r>
      <w:proofErr w:type="spellStart"/>
      <w:r>
        <w:t>zakasnina</w:t>
      </w:r>
      <w:proofErr w:type="spellEnd"/>
      <w:r>
        <w:t>.</w:t>
      </w:r>
    </w:p>
    <w:p w14:paraId="0C68A610" w14:textId="77777777" w:rsidR="004B2AE3" w:rsidRDefault="00145BA4">
      <w:r>
        <w:t xml:space="preserve">Rashodi poslovanja u razdoblju od 01.01. do 31.12.2025. godine ostvareni su u iznosu od 154.116,71 EUR. Najznačajnije povećanje rashoda je na energiji zbog povećanja potrošnje </w:t>
      </w:r>
      <w:r>
        <w:lastRenderedPageBreak/>
        <w:t>plina. Smanjenje rashoda poslovanja evidentirano je na trošku premija osiguranja. U navedenom razdoblju nema ostvarenih prihoda od prodaje nefinancijske imovine, dok su rashodi za nabavu nefinancijske imovine ostvareni u iznosu od 10.004,36 EUR što je ujedno i manjak prihoda od nefinancijske imovine, slijedom čega je na kraju izvještajnog razdoblja ostvaren ukupan višak prihoda i primitaka u iznosu od 512,27 EUR.</w:t>
      </w:r>
    </w:p>
    <w:p w14:paraId="25B77E12" w14:textId="77777777" w:rsidR="004B2AE3" w:rsidRDefault="00145BA4">
      <w:r>
        <w:br/>
      </w:r>
    </w:p>
    <w:p w14:paraId="0B6C2C3E" w14:textId="77777777" w:rsidR="004B2AE3" w:rsidRDefault="00145BA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2AE3" w14:paraId="3296EC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A06BD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14DAF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E284A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C6011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E6D6E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8D52D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2AE3" w14:paraId="3BC2CC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6EE39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1DE842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406DE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832C9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13571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C0399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14:paraId="3B26E613" w14:textId="77777777" w:rsidR="004B2AE3" w:rsidRDefault="004B2AE3">
      <w:pPr>
        <w:spacing w:after="0"/>
      </w:pPr>
    </w:p>
    <w:p w14:paraId="5E553C05" w14:textId="77777777" w:rsidR="004B2AE3" w:rsidRDefault="00145BA4">
      <w:r>
        <w:t>Tekuće pomoći proračunu i izvanproračunskim korisnicima iz drugih proračuna imaju povećanje od 61,1% iz razloga jer je tijekom 2025. godine jer je održano više radionica.</w:t>
      </w:r>
    </w:p>
    <w:p w14:paraId="06EC72D9" w14:textId="77777777" w:rsidR="004B2AE3" w:rsidRDefault="004B2AE3"/>
    <w:p w14:paraId="37FE98F1" w14:textId="77777777" w:rsidR="004B2AE3" w:rsidRDefault="00145BA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2AE3" w14:paraId="2DC26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E328A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59B92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DF5CC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B7111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D90D6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A3EA7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2AE3" w14:paraId="5ADDC2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C4B62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24A5D2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A6479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D411D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7B022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CBD7A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38,9</w:t>
            </w:r>
          </w:p>
        </w:tc>
      </w:tr>
    </w:tbl>
    <w:p w14:paraId="0888A3ED" w14:textId="77777777" w:rsidR="004B2AE3" w:rsidRDefault="004B2AE3">
      <w:pPr>
        <w:spacing w:after="0"/>
      </w:pPr>
    </w:p>
    <w:p w14:paraId="7D056B33" w14:textId="77777777" w:rsidR="004B2AE3" w:rsidRDefault="00145BA4">
      <w:r>
        <w:t xml:space="preserve">Ostali nespomenuti prihodi imaju smanjenje od 83,28% u odnosu na prošlogodišnje razdoblje zbog manje uplate članarina i </w:t>
      </w:r>
      <w:proofErr w:type="spellStart"/>
      <w:r>
        <w:t>zakasnina</w:t>
      </w:r>
      <w:proofErr w:type="spellEnd"/>
      <w:r>
        <w:t>.</w:t>
      </w:r>
    </w:p>
    <w:p w14:paraId="53EE74E5" w14:textId="77777777" w:rsidR="004B2AE3" w:rsidRDefault="004B2AE3"/>
    <w:p w14:paraId="7E074849" w14:textId="77777777" w:rsidR="004B2AE3" w:rsidRDefault="00145BA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2AE3" w14:paraId="610B2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D0337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14800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3D495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F34E4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CE3B9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90255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2AE3" w14:paraId="3CDFC0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7B190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C388F3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9AF7D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E26C0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17383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8.012,46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9214F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14:paraId="6EF41791" w14:textId="77777777" w:rsidR="004B2AE3" w:rsidRDefault="004B2AE3">
      <w:pPr>
        <w:spacing w:after="0"/>
      </w:pPr>
    </w:p>
    <w:p w14:paraId="2538FE21" w14:textId="77777777" w:rsidR="004B2AE3" w:rsidRDefault="00145BA4">
      <w:r>
        <w:t>Energija ima povećanje od 58,3% u odnosu na prošlogodišnje razdoblje zbog veće potrošnje plina za grijanje.</w:t>
      </w:r>
    </w:p>
    <w:p w14:paraId="1679F38F" w14:textId="77777777" w:rsidR="004B2AE3" w:rsidRDefault="004B2AE3"/>
    <w:p w14:paraId="5F8177EF" w14:textId="77777777" w:rsidR="004B2AE3" w:rsidRDefault="00145BA4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2AE3" w14:paraId="7BF44B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2F481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AA2D4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547B4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C9013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FC78D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72ADD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2AE3" w14:paraId="578E49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E836A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046C38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8A411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B069A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9277A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8.691,93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C2B84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196,4</w:t>
            </w:r>
          </w:p>
        </w:tc>
      </w:tr>
    </w:tbl>
    <w:p w14:paraId="08ABAE29" w14:textId="77777777" w:rsidR="004B2AE3" w:rsidRDefault="004B2AE3">
      <w:pPr>
        <w:spacing w:after="0"/>
      </w:pPr>
    </w:p>
    <w:p w14:paraId="3D451A5C" w14:textId="77777777" w:rsidR="004B2AE3" w:rsidRDefault="00145BA4">
      <w:r>
        <w:t xml:space="preserve">Usluge tekućeg i investicijskog održavanja imaju povećanje od 96,4% u </w:t>
      </w:r>
      <w:proofErr w:type="spellStart"/>
      <w:r>
        <w:t>odnosnou</w:t>
      </w:r>
      <w:proofErr w:type="spellEnd"/>
      <w:r>
        <w:t xml:space="preserve"> na prošlogodišnje razdoblje iz razloga popravka sustava za grijanje.</w:t>
      </w:r>
    </w:p>
    <w:p w14:paraId="1F110F7E" w14:textId="77777777" w:rsidR="004B2AE3" w:rsidRDefault="004B2AE3"/>
    <w:p w14:paraId="6C8C26F8" w14:textId="77777777" w:rsidR="004B2AE3" w:rsidRDefault="00145BA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2AE3" w14:paraId="03F297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FDBE6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3DE4B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3D7FB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1B862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B7FB7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F4979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2AE3" w14:paraId="70A1CE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80B1D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BF1B33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327D4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BC19D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F7675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038DA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166,5</w:t>
            </w:r>
          </w:p>
        </w:tc>
      </w:tr>
    </w:tbl>
    <w:p w14:paraId="0A7EACE8" w14:textId="77777777" w:rsidR="004B2AE3" w:rsidRDefault="004B2AE3">
      <w:pPr>
        <w:spacing w:after="0"/>
      </w:pPr>
    </w:p>
    <w:p w14:paraId="38BBE91E" w14:textId="77777777" w:rsidR="004B2AE3" w:rsidRDefault="00145BA4">
      <w:r>
        <w:t>Intelektualne i osobne usluge imaju povećanje od 66,5% u odnosu na prošlogodišnje razdoblje jer je u 2025. godini održano više radionica prema raznim projektima.</w:t>
      </w:r>
    </w:p>
    <w:p w14:paraId="1BEAFD84" w14:textId="77777777" w:rsidR="004B2AE3" w:rsidRDefault="004B2AE3"/>
    <w:p w14:paraId="210C6DB9" w14:textId="77777777" w:rsidR="004B2AE3" w:rsidRDefault="00145BA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2AE3" w14:paraId="1D7746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A1198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1E7AE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1FAF8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5C034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B6900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8043C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2AE3" w14:paraId="49A923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726D0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8BC65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06FCB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D9762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5863D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B7A8B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393,4</w:t>
            </w:r>
          </w:p>
        </w:tc>
      </w:tr>
    </w:tbl>
    <w:p w14:paraId="78B1992F" w14:textId="77777777" w:rsidR="004B2AE3" w:rsidRDefault="004B2AE3">
      <w:pPr>
        <w:spacing w:after="0"/>
      </w:pPr>
    </w:p>
    <w:p w14:paraId="504E9184" w14:textId="77777777" w:rsidR="004B2AE3" w:rsidRDefault="00145BA4">
      <w:r>
        <w:t>Uređaji, strojevi i oprema za ostale namjene imaju povećanje od 293,4% u odnosu na prošlogodišnje razdoblje iz razloga nabave robota za robotiku koja se održavala za učenike osnovne škole Mladost Lekenik.</w:t>
      </w:r>
    </w:p>
    <w:p w14:paraId="71314F17" w14:textId="77777777" w:rsidR="004B2AE3" w:rsidRDefault="004B2AE3"/>
    <w:p w14:paraId="0BB412E7" w14:textId="77777777" w:rsidR="004B2AE3" w:rsidRDefault="00145BA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645F0FA" w14:textId="77777777" w:rsidR="004B2AE3" w:rsidRDefault="00145BA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B2AE3" w14:paraId="09B8B1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A5E1F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980B0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AA6F9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4596C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7828F" w14:textId="77777777" w:rsidR="004B2AE3" w:rsidRDefault="00145B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2AE3" w14:paraId="6A847A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7A15D" w14:textId="77777777" w:rsidR="004B2AE3" w:rsidRDefault="004B2A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46305F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A8035" w14:textId="77777777" w:rsidR="004B2AE3" w:rsidRDefault="00145B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546F8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09080" w14:textId="77777777" w:rsidR="004B2AE3" w:rsidRDefault="00145B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6817C9" w14:textId="77777777" w:rsidR="004B2AE3" w:rsidRDefault="004B2AE3">
      <w:pPr>
        <w:spacing w:after="0"/>
      </w:pPr>
    </w:p>
    <w:p w14:paraId="6F6569E3" w14:textId="77777777" w:rsidR="004B2AE3" w:rsidRDefault="00145BA4">
      <w:r>
        <w:t>U izvještajnom razdoblju od 01.01. do 31.12.2025. godine nema dospjelih obveza.</w:t>
      </w:r>
    </w:p>
    <w:p w14:paraId="209C0AA6" w14:textId="77777777" w:rsidR="004B2AE3" w:rsidRDefault="004B2AE3"/>
    <w:sectPr w:rsidR="004B2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E3"/>
    <w:rsid w:val="00145BA4"/>
    <w:rsid w:val="004B2AE3"/>
    <w:rsid w:val="00566ADE"/>
    <w:rsid w:val="0069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25BD"/>
  <w15:docId w15:val="{1435BAB3-5D9E-45AD-8C80-CE6CE997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Barišić</dc:creator>
  <cp:lastModifiedBy>Mirela Barišić</cp:lastModifiedBy>
  <cp:revision>2</cp:revision>
  <cp:lastPrinted>2026-01-30T15:54:00Z</cp:lastPrinted>
  <dcterms:created xsi:type="dcterms:W3CDTF">2026-01-30T15:55:00Z</dcterms:created>
  <dcterms:modified xsi:type="dcterms:W3CDTF">2026-01-30T15:55:00Z</dcterms:modified>
</cp:coreProperties>
</file>